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CB" w:rsidRPr="00D42D5E" w:rsidRDefault="00662DDB" w:rsidP="00D42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D5E">
        <w:rPr>
          <w:rFonts w:ascii="Times New Roman" w:hAnsi="Times New Roman" w:cs="Times New Roman"/>
          <w:sz w:val="28"/>
          <w:szCs w:val="28"/>
        </w:rPr>
        <w:t>ПОВІДОМЛЕННЯ ПРО ЛІКВІДАЦІЮ УПРАВЛІННЯ З ПИТАНЬ ФІЗИЧНОЇ КУЛЬТУРИ ТА СПОРТУ ХЕРСОНСЬКОЇ ОБЛАСНОЇ ДЕРЖАВНОЇ АДМІНІСТРАЦІЇ</w:t>
      </w:r>
    </w:p>
    <w:p w:rsidR="00662DDB" w:rsidRPr="00D42D5E" w:rsidRDefault="00662DDB">
      <w:pPr>
        <w:rPr>
          <w:rFonts w:ascii="Times New Roman" w:hAnsi="Times New Roman" w:cs="Times New Roman"/>
          <w:sz w:val="28"/>
          <w:szCs w:val="28"/>
        </w:rPr>
      </w:pPr>
    </w:p>
    <w:p w:rsidR="00662DDB" w:rsidRPr="00D42D5E" w:rsidRDefault="00662DDB" w:rsidP="00D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42D5E">
        <w:rPr>
          <w:rFonts w:ascii="Times New Roman" w:hAnsi="Times New Roman" w:cs="Times New Roman"/>
          <w:sz w:val="28"/>
          <w:szCs w:val="28"/>
        </w:rPr>
        <w:tab/>
        <w:t>Відповідно до розпорядження голови Херсонської обласної державної адміністрації від 24 жовтня 2019 року № 715 «Про вдосконалення та затвердження структури і граничної чисельності працівників Херсонської обласної державної адміністрації» управління з питань фізичної культури та спорту Херсонської обласної державної адміністрації  (код ЕДРПОУ – 39576537, юридична адреса: 73000, м. Херсон, вул. Богородицька, буд. 16) ліквідується.</w:t>
      </w:r>
    </w:p>
    <w:p w:rsidR="00662DDB" w:rsidRPr="00D42D5E" w:rsidRDefault="00662DDB" w:rsidP="00D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42D5E">
        <w:rPr>
          <w:rFonts w:ascii="Times New Roman" w:hAnsi="Times New Roman" w:cs="Times New Roman"/>
          <w:sz w:val="28"/>
          <w:szCs w:val="28"/>
        </w:rPr>
        <w:tab/>
        <w:t xml:space="preserve">Ліквідаційна комісія у складі начальника управління Кана Юрія Борисовича, </w:t>
      </w:r>
      <w:r w:rsidR="00D42D5E" w:rsidRPr="00D42D5E">
        <w:rPr>
          <w:rFonts w:ascii="Times New Roman" w:hAnsi="Times New Roman" w:cs="Times New Roman"/>
          <w:sz w:val="28"/>
          <w:szCs w:val="28"/>
        </w:rPr>
        <w:t xml:space="preserve">начальника відділу фінансової та кадрової роботи управління </w:t>
      </w:r>
      <w:proofErr w:type="spellStart"/>
      <w:r w:rsidR="00D42D5E" w:rsidRPr="00D42D5E">
        <w:rPr>
          <w:rFonts w:ascii="Times New Roman" w:hAnsi="Times New Roman" w:cs="Times New Roman"/>
          <w:sz w:val="28"/>
          <w:szCs w:val="28"/>
        </w:rPr>
        <w:t>Псурцевої</w:t>
      </w:r>
      <w:proofErr w:type="spellEnd"/>
      <w:r w:rsidR="00D42D5E" w:rsidRPr="00D42D5E">
        <w:rPr>
          <w:rFonts w:ascii="Times New Roman" w:hAnsi="Times New Roman" w:cs="Times New Roman"/>
          <w:sz w:val="28"/>
          <w:szCs w:val="28"/>
        </w:rPr>
        <w:t xml:space="preserve"> Ірини Володимирівни, головного спеціаліста відділу фінансової та кадрової роботи Михайлової Тетяни Борисівни </w:t>
      </w:r>
      <w:r w:rsidRPr="00D42D5E">
        <w:rPr>
          <w:rFonts w:ascii="Times New Roman" w:hAnsi="Times New Roman" w:cs="Times New Roman"/>
          <w:sz w:val="28"/>
          <w:szCs w:val="28"/>
        </w:rPr>
        <w:t xml:space="preserve"> затверджена розпорядженням голови Херсонської обласної державної адміністрації від 29 жовтня 2019 року № 717.</w:t>
      </w:r>
    </w:p>
    <w:p w:rsidR="00662DDB" w:rsidRPr="00D42D5E" w:rsidRDefault="00662DDB" w:rsidP="00D4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42D5E">
        <w:rPr>
          <w:rFonts w:ascii="Times New Roman" w:hAnsi="Times New Roman" w:cs="Times New Roman"/>
          <w:sz w:val="28"/>
          <w:szCs w:val="28"/>
        </w:rPr>
        <w:tab/>
        <w:t>Прийом вимог від кредиторів до управління з питань фізичної культури та спорту Херсонської обласної державної адміністрації здійснюється у двомісячний термін</w:t>
      </w:r>
      <w:r w:rsidR="00D42D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2DDB" w:rsidRPr="00D42D5E" w:rsidSect="00D42D5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B"/>
    <w:rsid w:val="0007528E"/>
    <w:rsid w:val="00662DDB"/>
    <w:rsid w:val="00C5379D"/>
    <w:rsid w:val="00D35DCB"/>
    <w:rsid w:val="00D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90F2-6241-47B3-8134-F2E53FE7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2019-10-29T13:38:00Z</dcterms:created>
  <dcterms:modified xsi:type="dcterms:W3CDTF">2019-10-29T13:51:00Z</dcterms:modified>
</cp:coreProperties>
</file>